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center"/>
        <w:rPr>
          <w:rFonts w:ascii="微软雅黑 Light" w:eastAsia="微软雅黑 Light" w:hAnsi="微软雅黑 Light" w:cs="Helvetica"/>
          <w:b/>
          <w:bCs/>
          <w:color w:val="333333"/>
          <w:kern w:val="0"/>
          <w:sz w:val="32"/>
          <w:szCs w:val="32"/>
        </w:rPr>
      </w:pPr>
      <w:r>
        <w:rPr>
          <w:rFonts w:ascii="微软雅黑 Light" w:eastAsia="微软雅黑 Light" w:hAnsi="微软雅黑 Light" w:cs="Helvetica" w:hint="eastAsia"/>
          <w:b/>
          <w:bCs/>
          <w:color w:val="333333"/>
          <w:kern w:val="0"/>
          <w:sz w:val="32"/>
          <w:szCs w:val="32"/>
        </w:rPr>
        <w:t>《</w:t>
      </w:r>
      <w:r w:rsidRPr="00B26EAE">
        <w:rPr>
          <w:rFonts w:ascii="微软雅黑 Light" w:eastAsia="微软雅黑 Light" w:hAnsi="微软雅黑 Light" w:cs="Helvetica" w:hint="eastAsia"/>
          <w:b/>
          <w:bCs/>
          <w:color w:val="333333"/>
          <w:kern w:val="0"/>
          <w:sz w:val="32"/>
          <w:szCs w:val="32"/>
        </w:rPr>
        <w:t>水处理</w:t>
      </w:r>
      <w:r w:rsidR="003B64F9">
        <w:rPr>
          <w:rFonts w:ascii="微软雅黑 Light" w:eastAsia="微软雅黑 Light" w:hAnsi="微软雅黑 Light" w:cs="Helvetica" w:hint="eastAsia"/>
          <w:b/>
          <w:bCs/>
          <w:color w:val="333333"/>
          <w:kern w:val="0"/>
          <w:sz w:val="32"/>
          <w:szCs w:val="32"/>
        </w:rPr>
        <w:t>环保</w:t>
      </w:r>
      <w:r w:rsidRPr="00B26EAE">
        <w:rPr>
          <w:rFonts w:ascii="微软雅黑 Light" w:eastAsia="微软雅黑 Light" w:hAnsi="微软雅黑 Light" w:cs="Helvetica" w:hint="eastAsia"/>
          <w:b/>
          <w:bCs/>
          <w:color w:val="333333"/>
          <w:kern w:val="0"/>
          <w:sz w:val="32"/>
          <w:szCs w:val="32"/>
        </w:rPr>
        <w:t>科技成果鉴定</w:t>
      </w:r>
      <w:r w:rsidR="002A4DE3">
        <w:rPr>
          <w:rFonts w:ascii="微软雅黑 Light" w:eastAsia="微软雅黑 Light" w:hAnsi="微软雅黑 Light" w:cs="Helvetica" w:hint="eastAsia"/>
          <w:b/>
          <w:bCs/>
          <w:color w:val="333333"/>
          <w:kern w:val="0"/>
          <w:sz w:val="32"/>
          <w:szCs w:val="32"/>
        </w:rPr>
        <w:t>管理办法</w:t>
      </w:r>
      <w:r>
        <w:rPr>
          <w:rFonts w:ascii="微软雅黑 Light" w:eastAsia="微软雅黑 Light" w:hAnsi="微软雅黑 Light" w:cs="Helvetica" w:hint="eastAsia"/>
          <w:b/>
          <w:bCs/>
          <w:color w:val="333333"/>
          <w:kern w:val="0"/>
          <w:sz w:val="32"/>
          <w:szCs w:val="32"/>
        </w:rPr>
        <w:t>》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b/>
          <w:bCs/>
          <w:color w:val="333333"/>
          <w:kern w:val="0"/>
          <w:szCs w:val="21"/>
        </w:rPr>
        <w:t>第一章　总则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一、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为加强</w:t>
      </w:r>
      <w:r>
        <w:rPr>
          <w:rFonts w:ascii="Helvetica" w:eastAsia="宋体" w:hAnsi="Helvetica" w:cs="Helvetica"/>
          <w:color w:val="333333"/>
          <w:kern w:val="0"/>
          <w:szCs w:val="21"/>
        </w:rPr>
        <w:t>水处理</w:t>
      </w:r>
      <w:r w:rsidR="002A4DE3">
        <w:rPr>
          <w:rFonts w:ascii="Helvetica" w:eastAsia="宋体" w:hAnsi="Helvetica" w:cs="Helvetica"/>
          <w:color w:val="333333"/>
          <w:kern w:val="0"/>
          <w:szCs w:val="21"/>
        </w:rPr>
        <w:t>科研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成果（以下简称成果）的管理，健全成果鉴定制度，正确评价成果，促进成果的推广应用，根据国家有关法律、法规和规定，结合</w:t>
      </w:r>
      <w:r>
        <w:rPr>
          <w:rFonts w:ascii="Helvetica" w:eastAsia="宋体" w:hAnsi="Helvetica" w:cs="Helvetica"/>
          <w:color w:val="333333"/>
          <w:kern w:val="0"/>
          <w:szCs w:val="21"/>
        </w:rPr>
        <w:t>水处理技术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的实际情况，制定本办法。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二、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本办法所指的成果包括：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1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</w:t>
      </w:r>
      <w:r w:rsidR="002A4DE3">
        <w:rPr>
          <w:rFonts w:ascii="Helvetica" w:eastAsia="宋体" w:hAnsi="Helvetica" w:cs="Helvetica"/>
          <w:color w:val="333333"/>
          <w:kern w:val="0"/>
          <w:szCs w:val="21"/>
        </w:rPr>
        <w:t>水处理</w:t>
      </w:r>
      <w:r w:rsidR="003B64F9">
        <w:rPr>
          <w:rFonts w:ascii="Helvetica" w:eastAsia="宋体" w:hAnsi="Helvetica" w:cs="Helvetica"/>
          <w:color w:val="333333"/>
          <w:kern w:val="0"/>
          <w:szCs w:val="21"/>
        </w:rPr>
        <w:t>环保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的检测技术和装备；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2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</w:t>
      </w:r>
      <w:r w:rsidR="002A4DE3">
        <w:rPr>
          <w:rFonts w:ascii="Helvetica" w:eastAsia="宋体" w:hAnsi="Helvetica" w:cs="Helvetica"/>
          <w:color w:val="333333"/>
          <w:kern w:val="0"/>
          <w:szCs w:val="21"/>
        </w:rPr>
        <w:t>水处理</w:t>
      </w:r>
      <w:r w:rsidR="003B64F9">
        <w:rPr>
          <w:rFonts w:ascii="Helvetica" w:eastAsia="宋体" w:hAnsi="Helvetica" w:cs="Helvetica"/>
          <w:color w:val="333333"/>
          <w:kern w:val="0"/>
          <w:szCs w:val="21"/>
        </w:rPr>
        <w:t>环保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新的检测原理和方法、基础器件、计量器具及专用测试仪表；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3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</w:t>
      </w:r>
      <w:r w:rsidR="002A4DE3">
        <w:rPr>
          <w:rFonts w:ascii="Helvetica" w:eastAsia="宋体" w:hAnsi="Helvetica" w:cs="Helvetica"/>
          <w:color w:val="333333"/>
          <w:kern w:val="0"/>
          <w:szCs w:val="21"/>
        </w:rPr>
        <w:t>水处理</w:t>
      </w:r>
      <w:r w:rsidR="003B64F9">
        <w:rPr>
          <w:rFonts w:ascii="Helvetica" w:eastAsia="宋体" w:hAnsi="Helvetica" w:cs="Helvetica"/>
          <w:color w:val="333333"/>
          <w:kern w:val="0"/>
          <w:szCs w:val="21"/>
        </w:rPr>
        <w:t>环保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国家计量基准、计量标准和标准物质；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4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）制订、修订和贯彻国家</w:t>
      </w:r>
      <w:r w:rsidR="002A4DE3">
        <w:rPr>
          <w:rFonts w:ascii="Helvetica" w:eastAsia="宋体" w:hAnsi="Helvetica" w:cs="Helvetica"/>
          <w:color w:val="333333"/>
          <w:kern w:val="0"/>
          <w:szCs w:val="21"/>
        </w:rPr>
        <w:t>水处理</w:t>
      </w:r>
      <w:r w:rsidR="003B64F9">
        <w:rPr>
          <w:rFonts w:ascii="Helvetica" w:eastAsia="宋体" w:hAnsi="Helvetica" w:cs="Helvetica"/>
          <w:color w:val="333333"/>
          <w:kern w:val="0"/>
          <w:szCs w:val="21"/>
        </w:rPr>
        <w:t>环保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标准的研究与试验验证项目；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5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</w:t>
      </w:r>
      <w:r w:rsidR="002A4DE3">
        <w:rPr>
          <w:rFonts w:ascii="Helvetica" w:eastAsia="宋体" w:hAnsi="Helvetica" w:cs="Helvetica"/>
          <w:color w:val="333333"/>
          <w:kern w:val="0"/>
          <w:szCs w:val="21"/>
        </w:rPr>
        <w:t>水处理</w:t>
      </w:r>
      <w:r w:rsidR="003B64F9">
        <w:rPr>
          <w:rFonts w:ascii="Helvetica" w:eastAsia="宋体" w:hAnsi="Helvetica" w:cs="Helvetica"/>
          <w:color w:val="333333"/>
          <w:kern w:val="0"/>
          <w:szCs w:val="21"/>
        </w:rPr>
        <w:t>环保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技术监督工作需要的软科学项目；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6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）国家重点工程及科技攻关</w:t>
      </w:r>
      <w:r w:rsidR="002A4DE3">
        <w:rPr>
          <w:rFonts w:ascii="Helvetica" w:eastAsia="宋体" w:hAnsi="Helvetica" w:cs="Helvetica"/>
          <w:color w:val="333333"/>
          <w:kern w:val="0"/>
          <w:szCs w:val="21"/>
        </w:rPr>
        <w:t>水处理</w:t>
      </w:r>
      <w:r w:rsidR="003B64F9">
        <w:rPr>
          <w:rFonts w:ascii="Helvetica" w:eastAsia="宋体" w:hAnsi="Helvetica" w:cs="Helvetica"/>
          <w:color w:val="333333"/>
          <w:kern w:val="0"/>
          <w:szCs w:val="21"/>
        </w:rPr>
        <w:t>环保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项目中的检测技术；</w:t>
      </w:r>
      <w:bookmarkStart w:id="0" w:name="_GoBack"/>
      <w:bookmarkEnd w:id="0"/>
    </w:p>
    <w:p w:rsid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 w:hint="eastAsi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7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</w:t>
      </w:r>
      <w:r w:rsidR="003B64F9">
        <w:rPr>
          <w:rFonts w:ascii="Helvetica" w:eastAsia="宋体" w:hAnsi="Helvetica" w:cs="Helvetica"/>
          <w:color w:val="333333"/>
          <w:kern w:val="0"/>
          <w:szCs w:val="21"/>
        </w:rPr>
        <w:t>废水废气、危废固废、土壤污染治理技术；</w:t>
      </w:r>
    </w:p>
    <w:p w:rsidR="003B64F9" w:rsidRPr="00B26EAE" w:rsidRDefault="003B64F9" w:rsidP="003B64F9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8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）其他提供</w:t>
      </w:r>
      <w:r>
        <w:rPr>
          <w:rFonts w:ascii="Helvetica" w:eastAsia="宋体" w:hAnsi="Helvetica" w:cs="Helvetica"/>
          <w:color w:val="333333"/>
          <w:kern w:val="0"/>
          <w:szCs w:val="21"/>
        </w:rPr>
        <w:t>水处理环保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技术监督手段的项目</w:t>
      </w:r>
      <w:r>
        <w:rPr>
          <w:rFonts w:ascii="Helvetica" w:eastAsia="宋体" w:hAnsi="Helvetica" w:cs="Helvetica"/>
          <w:color w:val="333333"/>
          <w:kern w:val="0"/>
          <w:szCs w:val="21"/>
        </w:rPr>
        <w:t>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b/>
          <w:bCs/>
          <w:color w:val="333333"/>
          <w:kern w:val="0"/>
          <w:szCs w:val="21"/>
        </w:rPr>
        <w:t>第二章　成果鉴定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一、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申请成果鉴定必须具备的条件：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1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）完成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计划任务书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或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技术合同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规定的研究内容，并达到规定的技术指标；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2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）技术资料齐全，并符合科技档案管理部门的要求。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对于虽已完成研究开发任务，但技术指标低于国内先进技术水平或实用性差的项目，不需组织鉴定，但须作出技术总结，报计划</w:t>
      </w:r>
      <w:r>
        <w:rPr>
          <w:rFonts w:ascii="Helvetica" w:eastAsia="宋体" w:hAnsi="Helvetica" w:cs="Helvetica"/>
          <w:color w:val="333333"/>
          <w:kern w:val="0"/>
          <w:szCs w:val="21"/>
        </w:rPr>
        <w:t>到协会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对于成果归属有争议的项目，须在争议解决后申请鉴定。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二、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成果鉴定的申请程序：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1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）需鉴定的</w:t>
      </w:r>
      <w:r w:rsidR="002A4DE3">
        <w:rPr>
          <w:rFonts w:ascii="Helvetica" w:eastAsia="宋体" w:hAnsi="Helvetica" w:cs="Helvetica"/>
          <w:color w:val="333333"/>
          <w:kern w:val="0"/>
          <w:szCs w:val="21"/>
        </w:rPr>
        <w:t>水处理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科技成果，必须由项目承担单位最迟在鉴定之前两个月向</w:t>
      </w:r>
      <w:r>
        <w:rPr>
          <w:rFonts w:ascii="Helvetica" w:eastAsia="宋体" w:hAnsi="Helvetica" w:cs="Helvetica"/>
          <w:color w:val="333333"/>
          <w:kern w:val="0"/>
          <w:szCs w:val="21"/>
        </w:rPr>
        <w:t>协会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提出申请，报送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鉴定申请书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一式四份，并随同申请书报送如下资料一份：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微软雅黑" w:eastAsia="微软雅黑" w:hAnsi="微软雅黑" w:cs="Helvetica" w:hint="eastAsia"/>
          <w:color w:val="333333"/>
          <w:kern w:val="0"/>
          <w:szCs w:val="21"/>
        </w:rPr>
        <w:t>①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．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计划任务书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和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技术合同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微软雅黑" w:eastAsia="微软雅黑" w:hAnsi="微软雅黑" w:cs="Helvetica" w:hint="eastAsia"/>
          <w:color w:val="333333"/>
          <w:kern w:val="0"/>
          <w:szCs w:val="21"/>
        </w:rPr>
        <w:t>②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．研究报告或技术总结；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微软雅黑" w:eastAsia="微软雅黑" w:hAnsi="微软雅黑" w:cs="Helvetica" w:hint="eastAsia"/>
          <w:color w:val="333333"/>
          <w:kern w:val="0"/>
          <w:szCs w:val="21"/>
        </w:rPr>
        <w:t>③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．技术指标测试报告或实验报告；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微软雅黑" w:eastAsia="微软雅黑" w:hAnsi="微软雅黑" w:cs="Helvetica" w:hint="eastAsia"/>
          <w:color w:val="333333"/>
          <w:kern w:val="0"/>
          <w:szCs w:val="21"/>
        </w:rPr>
        <w:t>④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．国内外同类项目技术水平对比材料；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微软雅黑" w:eastAsia="微软雅黑" w:hAnsi="微软雅黑" w:cs="Helvetica" w:hint="eastAsia"/>
          <w:color w:val="333333"/>
          <w:kern w:val="0"/>
          <w:szCs w:val="21"/>
        </w:rPr>
        <w:t>⑤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．计量基准研究项目应有计量检定系统表（草案）。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2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）我</w:t>
      </w:r>
      <w:r>
        <w:rPr>
          <w:rFonts w:ascii="Helvetica" w:eastAsia="宋体" w:hAnsi="Helvetica" w:cs="Helvetica"/>
          <w:color w:val="333333"/>
          <w:kern w:val="0"/>
          <w:szCs w:val="21"/>
        </w:rPr>
        <w:t>协会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在对申请书进行审查后，于二十天内作出是否同意鉴定的决定。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3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）主持鉴定单位在收到委托主持鉴定的通知后，即可进行鉴定会的组织工作。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三、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成果鉴定可以采取以下形式：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1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）检测鉴定：项目承担单位提供实物样机和技术资料，由专业检测机构按照标准或有关技术规定，对该样机进行全面检验测试和评价，并作出结论。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lastRenderedPageBreak/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2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）验收鉴定：研制单位提交实物样机和技术资料，由验收单位按照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计划任务书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和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技术合同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所规定的验收标准，进行检验、测试，并作出结论。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3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）专家评议：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微软雅黑" w:eastAsia="微软雅黑" w:hAnsi="微软雅黑" w:cs="Helvetica" w:hint="eastAsia"/>
          <w:color w:val="333333"/>
          <w:kern w:val="0"/>
          <w:szCs w:val="21"/>
        </w:rPr>
        <w:t>①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．专家书面审查：由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5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～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7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名有关专家担任评议工作，将研究成果的技术资料寄给上述专家，由他们进行书面形式的审查、评价并填写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科学技术成果书面审查意见书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，由鉴定技术负责人汇总后，作出结论，填入鉴定证书中的鉴定意见栏。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鉴定技术负责人如发现审查、评价意见分歧较大时，可以提出重新组织鉴定的意见。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微软雅黑" w:eastAsia="微软雅黑" w:hAnsi="微软雅黑" w:cs="Helvetica" w:hint="eastAsia"/>
          <w:color w:val="333333"/>
          <w:kern w:val="0"/>
          <w:szCs w:val="21"/>
        </w:rPr>
        <w:t>②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．专家鉴定会：对于计量基准研究项目和重大科技成果，可以组织专家会议进行鉴定。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由专家组成鉴定委员会，对成果进行审查、评价并作出结论。鉴定委员会的人数一般不超过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15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人。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四、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技术鉴定的内容：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1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）技术资料审查：技术资料是否齐全并合乎要求；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2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）技术指标审查：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计划任务书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或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技术合同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规定的要求是否达到；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3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）技术水平评价：研究方案的原理、设计是否正确、合理、先进，计算、数据分析是否正确，技术特性数据是否稳定、可靠，技术上是否具有特色、创新和突破以及技术指标与国内外同类项目的比较；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4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）效益评估：预期的社会效益和经济效益以及推进技术进步的作用和意义；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5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）建议和意见：成果应用推广和划分密级的建议，存在的问题和改进的意见；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6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）计量基准研究项目，还要对计量检定系统表（草案）进行审查，并提出计量基准是否可以试用的结论意见等。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五、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成果鉴定工作应实事求是，严肃认真。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鉴定委员会委员应对鉴定结论负责并在鉴定证书上签字。如对鉴定结论有不同意见，应注明，也可拒绝签字。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鉴定技术负责人在填写鉴定意见时，应将不同意见在结论中作出客观反映。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参与鉴定工作的成员应对所鉴定的成果承担保密义务。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六、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技术鉴定结束后，成果完成单位应立即填写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成果鉴定证书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="002A4DE3">
        <w:rPr>
          <w:rFonts w:ascii="Helvetica" w:eastAsia="宋体" w:hAnsi="Helvetica" w:cs="Helvetica"/>
          <w:color w:val="333333"/>
          <w:kern w:val="0"/>
          <w:szCs w:val="21"/>
        </w:rPr>
        <w:t>一式三份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七、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</w:t>
      </w:r>
      <w:r>
        <w:rPr>
          <w:rFonts w:ascii="Helvetica" w:eastAsia="宋体" w:hAnsi="Helvetica" w:cs="Helvetica"/>
          <w:color w:val="333333"/>
          <w:kern w:val="0"/>
          <w:szCs w:val="21"/>
        </w:rPr>
        <w:t>协会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应对鉴定结论进行认真审核，发现鉴定结论中有重大缺陷的，应责成原鉴定委员会或专业检测机构补充鉴定和评价；发现鉴定结论弄虚作假的，有权驳回鉴定结论，另行组织鉴定。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八、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根据本办法第三条的规定，需进行鉴定的成果，属于下列情况之一的，可申请通过视同鉴定：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1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）经生产实践证明，技术上成熟，取得经济和社会效益，并由实施单位出具证明的；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2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）经中国专利局授予专利权的发明专利，实施后取得经济效益，并由实施单位出具证明的；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3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）按照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计量标准考核办法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考核并取得考核证书的；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4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）按照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计量器具新产品管理办法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通过定型鉴定并取得型式批准证书的。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lastRenderedPageBreak/>
        <w:t>九、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申请通过视同鉴定的单位，需填写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视同鉴定证书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="002A4DE3">
        <w:rPr>
          <w:rFonts w:ascii="Helvetica" w:eastAsia="宋体" w:hAnsi="Helvetica" w:cs="Helvetica"/>
          <w:color w:val="333333"/>
          <w:kern w:val="0"/>
          <w:szCs w:val="21"/>
        </w:rPr>
        <w:t>一式三份，并附有关证明文件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视同鉴定的形式与成果的其他鉴定形式具有同等效力。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十、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鉴定证书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或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视同鉴定证书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经批准生效后，成果完成单位可向</w:t>
      </w:r>
      <w:r>
        <w:rPr>
          <w:rFonts w:ascii="Helvetica" w:eastAsia="宋体" w:hAnsi="Helvetica" w:cs="Helvetica"/>
          <w:color w:val="333333"/>
          <w:kern w:val="0"/>
          <w:szCs w:val="21"/>
        </w:rPr>
        <w:t>协会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申请成果登记。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b/>
          <w:bCs/>
          <w:color w:val="333333"/>
          <w:kern w:val="0"/>
          <w:szCs w:val="21"/>
        </w:rPr>
        <w:t>第三章　成果登记</w:t>
      </w:r>
    </w:p>
    <w:p w:rsidR="002A4DE3" w:rsidRPr="00B26EAE" w:rsidRDefault="00B26EAE" w:rsidP="002A4DE3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一、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申请成果登记的范围：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1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）列入科技项目计划所完成的成果；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2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）符合本办法第二条规定范围的其他重大成果：技术水平在国内领先或首创；有显著的社会效益或经济效益。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二、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申报成果登记必须报送以下材料一式三份：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1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科学技术研究成果报告表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2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技术鉴定证书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“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视同鉴定证书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”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3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）研究（研制）报告、技术报告等主要技术资料；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（</w:t>
      </w:r>
      <w:r>
        <w:rPr>
          <w:rFonts w:ascii="Helvetica" w:eastAsia="宋体" w:hAnsi="Helvetica" w:cs="Helvetica" w:hint="eastAsia"/>
          <w:color w:val="333333"/>
          <w:kern w:val="0"/>
          <w:szCs w:val="21"/>
        </w:rPr>
        <w:t>4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）成果应用推广方案。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三、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我</w:t>
      </w:r>
      <w:r>
        <w:rPr>
          <w:rFonts w:ascii="Helvetica" w:eastAsia="宋体" w:hAnsi="Helvetica" w:cs="Helvetica"/>
          <w:color w:val="333333"/>
          <w:kern w:val="0"/>
          <w:szCs w:val="21"/>
        </w:rPr>
        <w:t>协会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将按规定对申请登记的成果进行审查，符合重大成果要求的予以登记。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四、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具备国家级水平的成果由我</w:t>
      </w:r>
      <w:r>
        <w:rPr>
          <w:rFonts w:ascii="Helvetica" w:eastAsia="宋体" w:hAnsi="Helvetica" w:cs="Helvetica"/>
          <w:color w:val="333333"/>
          <w:kern w:val="0"/>
          <w:szCs w:val="21"/>
        </w:rPr>
        <w:t>协会</w:t>
      </w:r>
      <w:r w:rsidR="002A4DE3">
        <w:rPr>
          <w:rFonts w:ascii="Helvetica" w:eastAsia="宋体" w:hAnsi="Helvetica" w:cs="Helvetica"/>
          <w:color w:val="333333"/>
          <w:kern w:val="0"/>
          <w:szCs w:val="21"/>
        </w:rPr>
        <w:t>向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科委推荐登记为国家级重大成果。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五、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成果鉴定后应及时上报，当年成果超过十二月底上报的，列为次年成果。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b/>
          <w:bCs/>
          <w:color w:val="333333"/>
          <w:kern w:val="0"/>
          <w:szCs w:val="21"/>
        </w:rPr>
        <w:t>第四章　成果技术转让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一、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成果技术转让应着眼于迅速推广应用，尽快形成生产能力或产生社会经济效益。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color w:val="333333"/>
          <w:kern w:val="0"/>
          <w:szCs w:val="21"/>
        </w:rPr>
        <w:t>执行国家计划的研究、开发成果，我</w:t>
      </w:r>
      <w:r>
        <w:rPr>
          <w:rFonts w:ascii="Helvetica" w:eastAsia="宋体" w:hAnsi="Helvetica" w:cs="Helvetica"/>
          <w:color w:val="333333"/>
          <w:kern w:val="0"/>
          <w:szCs w:val="21"/>
        </w:rPr>
        <w:t>协会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将根据需要，组织推广。研究单位根据国家有关政策也有权自行转让。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二、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职务技术成果的使用权、转让权属于单位。参与研究、开发职务技术成果的个人无权将成果私自进行转让。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三、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成果技术转让应遵守《科学技术保密条例》的规定。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 w:rsidRPr="00B26EAE">
        <w:rPr>
          <w:rFonts w:ascii="Helvetica" w:eastAsia="宋体" w:hAnsi="Helvetica" w:cs="Helvetica"/>
          <w:b/>
          <w:bCs/>
          <w:color w:val="333333"/>
          <w:kern w:val="0"/>
          <w:szCs w:val="21"/>
        </w:rPr>
        <w:t>第五章　附则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一、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本办法由</w:t>
      </w:r>
      <w:r>
        <w:rPr>
          <w:rFonts w:ascii="Helvetica" w:eastAsia="宋体" w:hAnsi="Helvetica" w:cs="Helvetica"/>
          <w:color w:val="333333"/>
          <w:kern w:val="0"/>
          <w:szCs w:val="21"/>
        </w:rPr>
        <w:t>广东省水处理技术协会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>负责解释。</w:t>
      </w:r>
    </w:p>
    <w:p w:rsidR="00B26EAE" w:rsidRPr="00B26EAE" w:rsidRDefault="00B26EAE" w:rsidP="00B26EAE">
      <w:pPr>
        <w:widowControl/>
        <w:shd w:val="clear" w:color="auto" w:fill="FFFFFF"/>
        <w:spacing w:line="360" w:lineRule="atLeast"/>
        <w:ind w:firstLine="480"/>
        <w:jc w:val="left"/>
        <w:rPr>
          <w:rFonts w:ascii="Helvetica" w:eastAsia="宋体" w:hAnsi="Helvetica" w:cs="Helvetica"/>
          <w:color w:val="333333"/>
          <w:kern w:val="0"/>
          <w:szCs w:val="21"/>
        </w:rPr>
      </w:pPr>
      <w:r>
        <w:rPr>
          <w:rFonts w:ascii="Helvetica" w:eastAsia="宋体" w:hAnsi="Helvetica" w:cs="Helvetica"/>
          <w:color w:val="333333"/>
          <w:kern w:val="0"/>
          <w:szCs w:val="21"/>
        </w:rPr>
        <w:t>二、</w:t>
      </w:r>
      <w:r w:rsidRPr="00B26EAE">
        <w:rPr>
          <w:rFonts w:ascii="Helvetica" w:eastAsia="宋体" w:hAnsi="Helvetica" w:cs="Helvetica"/>
          <w:color w:val="333333"/>
          <w:kern w:val="0"/>
          <w:szCs w:val="21"/>
        </w:rPr>
        <w:t xml:space="preserve">　本办法自发布之日起施行。</w:t>
      </w:r>
    </w:p>
    <w:p w:rsidR="00533896" w:rsidRDefault="00533896"/>
    <w:sectPr w:rsidR="005338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 Light">
    <w:panose1 w:val="020B0502040204020203"/>
    <w:charset w:val="86"/>
    <w:family w:val="swiss"/>
    <w:pitch w:val="variable"/>
    <w:sig w:usb0="80000287" w:usb1="2ACF0010" w:usb2="00000016" w:usb3="00000000" w:csb0="0004001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EAE"/>
    <w:rsid w:val="002A4DE3"/>
    <w:rsid w:val="003B64F9"/>
    <w:rsid w:val="00533896"/>
    <w:rsid w:val="00B26EAE"/>
    <w:rsid w:val="00D74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928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16339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30657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335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7570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04697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21670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9132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58717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842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2114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59209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4478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52074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8824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153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6550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86864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70378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53762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18018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9665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88023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85926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17973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2397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65405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0839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91485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6537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55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59988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76114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8205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559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4521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29790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96849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34750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51615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652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68211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02516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0275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8504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716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9233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2320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59629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21490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88672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69340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995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7917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8936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44805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92730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8696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94516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22287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14021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79973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64851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99913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04951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88918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3458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25741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09745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31582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91878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68347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55728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874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0294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9750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65242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54616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17970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376</Words>
  <Characters>2148</Characters>
  <Application>Microsoft Office Word</Application>
  <DocSecurity>0</DocSecurity>
  <Lines>17</Lines>
  <Paragraphs>5</Paragraphs>
  <ScaleCrop>false</ScaleCrop>
  <Company/>
  <LinksUpToDate>false</LinksUpToDate>
  <CharactersWithSpaces>2519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xb21cn</dc:creator>
  <cp:lastModifiedBy>xb21cn</cp:lastModifiedBy>
  <cp:revision>5</cp:revision>
  <dcterms:created xsi:type="dcterms:W3CDTF">2021-09-10T03:05:00Z</dcterms:created>
  <dcterms:modified xsi:type="dcterms:W3CDTF">2021-09-11T01:13:00Z</dcterms:modified>
</cp:coreProperties>
</file>